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3E" w:rsidRDefault="00D17C3E" w:rsidP="00330963">
      <w:pPr>
        <w:pStyle w:val="Heading1"/>
        <w:spacing w:before="0"/>
      </w:pPr>
      <w:r>
        <w:rPr>
          <w:rFonts w:ascii="Times New Roman" w:hAnsi="Times New Roman"/>
          <w:color w:val="333333"/>
          <w:sz w:val="26"/>
          <w:szCs w:val="26"/>
        </w:rPr>
        <w:t xml:space="preserve">                                   </w:t>
      </w:r>
      <w:r>
        <w:rPr>
          <w:rFonts w:ascii="Times New Roman" w:hAnsi="Times New Roman"/>
          <w:color w:val="333333"/>
          <w:sz w:val="26"/>
          <w:szCs w:val="26"/>
        </w:rPr>
        <w:tab/>
      </w:r>
      <w:r>
        <w:rPr>
          <w:rFonts w:ascii="Times New Roman" w:hAnsi="Times New Roman"/>
          <w:color w:val="333333"/>
          <w:sz w:val="26"/>
          <w:szCs w:val="26"/>
        </w:rPr>
        <w:tab/>
        <w:t xml:space="preserve">      </w:t>
      </w:r>
      <w:r>
        <w:rPr>
          <w:rFonts w:ascii="Times New Roman" w:hAnsi="Times New Roman"/>
          <w:color w:val="333333"/>
          <w:sz w:val="26"/>
          <w:szCs w:val="26"/>
        </w:rPr>
        <w:tab/>
      </w:r>
    </w:p>
    <w:p w:rsidR="00D17C3E" w:rsidRPr="00F7042A" w:rsidRDefault="00D17C3E" w:rsidP="00CD3A36"/>
    <w:p w:rsidR="00D17C3E" w:rsidRPr="00BB6DAD" w:rsidRDefault="00D17C3E" w:rsidP="004B25B0">
      <w:pPr>
        <w:ind w:left="180" w:firstLine="528"/>
        <w:jc w:val="both"/>
        <w:rPr>
          <w:lang w:val="uk-UA"/>
        </w:rPr>
      </w:pPr>
      <w:r w:rsidRPr="00BB6DAD">
        <w:rPr>
          <w:lang w:val="uk-UA"/>
        </w:rPr>
        <w:t xml:space="preserve">Дата: </w:t>
      </w:r>
      <w:r w:rsidRPr="00BB6DAD">
        <w:t>22</w:t>
      </w:r>
      <w:r w:rsidRPr="00BB6DAD">
        <w:rPr>
          <w:lang w:val="uk-UA"/>
        </w:rPr>
        <w:t>.12.2014</w:t>
      </w:r>
    </w:p>
    <w:p w:rsidR="00D17C3E" w:rsidRDefault="00D17C3E" w:rsidP="004B25B0">
      <w:pPr>
        <w:jc w:val="right"/>
        <w:rPr>
          <w:rFonts w:ascii="Arial" w:hAnsi="Arial" w:cs="Arial"/>
          <w:lang w:val="uk-UA"/>
        </w:rPr>
      </w:pPr>
    </w:p>
    <w:p w:rsidR="00D17C3E" w:rsidRDefault="00D17C3E" w:rsidP="004B25B0">
      <w:pPr>
        <w:jc w:val="both"/>
        <w:rPr>
          <w:sz w:val="28"/>
          <w:szCs w:val="28"/>
          <w:lang w:val="uk-UA"/>
        </w:rPr>
      </w:pPr>
    </w:p>
    <w:p w:rsidR="00D17C3E" w:rsidRDefault="00D17C3E" w:rsidP="004B25B0">
      <w:pPr>
        <w:jc w:val="both"/>
        <w:rPr>
          <w:lang w:val="uk-UA"/>
        </w:rPr>
      </w:pPr>
      <w:r w:rsidRPr="00BB6DAD">
        <w:rPr>
          <w:lang w:val="uk-UA"/>
        </w:rPr>
        <w:t xml:space="preserve">20 декабря 2014 г. состоялась ежегодная отчетная конференция национальной Федерации Американского Футбола Украины. </w:t>
      </w:r>
      <w:r>
        <w:rPr>
          <w:lang w:val="uk-UA"/>
        </w:rPr>
        <w:t>В конференции принимали участие: Тесленко П. (президент НФАФУ), Кулешов А. (президент ФАФК), Кравченко А. (спортивный директор НФАФУ), Болейко В. («Молотобойцы», Донецк), Лысенко А. (ФАФК), Шекель М. («Львы», Львов), Чебаненко Р. («Бульдоги», Киев), Александров М. («Дельфины», Мариуполь), Юхимович Д. («Пираты», Одесса), Авдеенко В. («Атланты», Харьков), Билоконь А., Дзиганський Л. (все – «Волки», Винница), Черепивский Ю., Сосновский Е., Будилов С., Бржезинский В. (все – «Бандиты», Киев), Роговец В, Артемьев М. (все – «Славяне», Киев), Годухин Д. (НФАФУ), Малый К. («Витязи», Киев).</w:t>
      </w:r>
    </w:p>
    <w:p w:rsidR="00D17C3E" w:rsidRDefault="00D17C3E" w:rsidP="004B25B0">
      <w:pPr>
        <w:jc w:val="both"/>
        <w:rPr>
          <w:lang w:val="uk-UA"/>
        </w:rPr>
      </w:pPr>
      <w:r>
        <w:rPr>
          <w:lang w:val="uk-UA"/>
        </w:rPr>
        <w:t>В начале Конференции были заслушаны отчеты:</w:t>
      </w:r>
    </w:p>
    <w:p w:rsidR="00D17C3E" w:rsidRDefault="00D17C3E" w:rsidP="00BD7FD3">
      <w:pPr>
        <w:numPr>
          <w:ilvl w:val="0"/>
          <w:numId w:val="4"/>
        </w:numPr>
        <w:jc w:val="both"/>
        <w:rPr>
          <w:lang w:val="uk-UA"/>
        </w:rPr>
      </w:pPr>
      <w:r>
        <w:rPr>
          <w:lang w:val="uk-UA"/>
        </w:rPr>
        <w:t>президента НФАФУ Тесленко П.П. (прилагается)</w:t>
      </w:r>
    </w:p>
    <w:p w:rsidR="00D17C3E" w:rsidRDefault="00D17C3E" w:rsidP="00BD7FD3">
      <w:pPr>
        <w:numPr>
          <w:ilvl w:val="0"/>
          <w:numId w:val="4"/>
        </w:numPr>
        <w:jc w:val="both"/>
        <w:rPr>
          <w:lang w:val="uk-UA"/>
        </w:rPr>
      </w:pPr>
      <w:r>
        <w:rPr>
          <w:lang w:val="uk-UA"/>
        </w:rPr>
        <w:t>президента ФАФК Кулешова А.А. (прилагается)</w:t>
      </w:r>
    </w:p>
    <w:p w:rsidR="00D17C3E" w:rsidRDefault="00D17C3E" w:rsidP="004B25B0">
      <w:pPr>
        <w:jc w:val="both"/>
        <w:rPr>
          <w:lang w:val="uk-UA"/>
        </w:rPr>
      </w:pPr>
      <w:r>
        <w:rPr>
          <w:lang w:val="uk-UA"/>
        </w:rPr>
        <w:t>Дальше взял слово спортивный директор НФАФУ Кравченко А. и после небольшого отчета об итогах сезона, делегаты приступили к рабочей части конференции. На всеобщее обсуждение были вынесены следующие вопросы:</w:t>
      </w:r>
    </w:p>
    <w:p w:rsidR="00D17C3E" w:rsidRDefault="00D17C3E" w:rsidP="00010B28">
      <w:pPr>
        <w:numPr>
          <w:ilvl w:val="1"/>
          <w:numId w:val="4"/>
        </w:numPr>
        <w:jc w:val="both"/>
        <w:rPr>
          <w:lang w:val="uk-UA"/>
        </w:rPr>
      </w:pPr>
      <w:r>
        <w:rPr>
          <w:lang w:val="uk-UA"/>
        </w:rPr>
        <w:t>Итоги чемпионата Украины 2014. Рассмотрение вопроса «Атлантов», отказавшихся принимать участие в финале, проходящем в Виннице;</w:t>
      </w:r>
    </w:p>
    <w:p w:rsidR="00D17C3E" w:rsidRDefault="00D17C3E" w:rsidP="00010B28">
      <w:pPr>
        <w:numPr>
          <w:ilvl w:val="1"/>
          <w:numId w:val="4"/>
        </w:numPr>
        <w:jc w:val="both"/>
        <w:rPr>
          <w:lang w:val="uk-UA"/>
        </w:rPr>
      </w:pPr>
      <w:r>
        <w:rPr>
          <w:lang w:val="uk-UA"/>
        </w:rPr>
        <w:t>Регламент ЧУ;</w:t>
      </w:r>
    </w:p>
    <w:p w:rsidR="00D17C3E" w:rsidRDefault="00D17C3E" w:rsidP="00010B28">
      <w:pPr>
        <w:numPr>
          <w:ilvl w:val="1"/>
          <w:numId w:val="4"/>
        </w:numPr>
        <w:jc w:val="both"/>
        <w:rPr>
          <w:lang w:val="uk-UA"/>
        </w:rPr>
      </w:pPr>
      <w:r>
        <w:rPr>
          <w:lang w:val="uk-UA"/>
        </w:rPr>
        <w:t>Чемпионат Украины 2015 по американскому футболу;</w:t>
      </w:r>
    </w:p>
    <w:p w:rsidR="00D17C3E" w:rsidRDefault="00D17C3E" w:rsidP="00010B28">
      <w:pPr>
        <w:numPr>
          <w:ilvl w:val="1"/>
          <w:numId w:val="4"/>
        </w:numPr>
        <w:jc w:val="both"/>
        <w:rPr>
          <w:lang w:val="uk-UA"/>
        </w:rPr>
      </w:pPr>
      <w:r>
        <w:rPr>
          <w:lang w:val="uk-UA"/>
        </w:rPr>
        <w:t>Чемпионат Украины 2015 по флаг-футболу;</w:t>
      </w:r>
    </w:p>
    <w:p w:rsidR="00D17C3E" w:rsidRDefault="00D17C3E" w:rsidP="00010B28">
      <w:pPr>
        <w:numPr>
          <w:ilvl w:val="1"/>
          <w:numId w:val="4"/>
        </w:numPr>
        <w:jc w:val="both"/>
        <w:rPr>
          <w:lang w:val="uk-UA"/>
        </w:rPr>
      </w:pPr>
      <w:r>
        <w:rPr>
          <w:lang w:val="uk-UA"/>
        </w:rPr>
        <w:t>Президиум ФАФУ;</w:t>
      </w:r>
    </w:p>
    <w:p w:rsidR="00D17C3E" w:rsidRDefault="00D17C3E" w:rsidP="00010B28">
      <w:pPr>
        <w:numPr>
          <w:ilvl w:val="1"/>
          <w:numId w:val="4"/>
        </w:numPr>
        <w:jc w:val="both"/>
        <w:rPr>
          <w:lang w:val="uk-UA"/>
        </w:rPr>
      </w:pPr>
      <w:r>
        <w:rPr>
          <w:lang w:val="uk-UA"/>
        </w:rPr>
        <w:t>Сборная Украины;</w:t>
      </w:r>
    </w:p>
    <w:p w:rsidR="00D17C3E" w:rsidRDefault="00D17C3E" w:rsidP="00010B28">
      <w:pPr>
        <w:numPr>
          <w:ilvl w:val="1"/>
          <w:numId w:val="4"/>
        </w:numPr>
        <w:jc w:val="both"/>
        <w:rPr>
          <w:lang w:val="uk-UA"/>
        </w:rPr>
      </w:pPr>
      <w:r>
        <w:rPr>
          <w:lang w:val="uk-UA"/>
        </w:rPr>
        <w:t>Статус тренеров в Украине;</w:t>
      </w:r>
    </w:p>
    <w:p w:rsidR="00D17C3E" w:rsidRDefault="00D17C3E" w:rsidP="00010B28">
      <w:pPr>
        <w:numPr>
          <w:ilvl w:val="1"/>
          <w:numId w:val="4"/>
        </w:numPr>
        <w:jc w:val="both"/>
        <w:rPr>
          <w:lang w:val="uk-UA"/>
        </w:rPr>
      </w:pPr>
      <w:r>
        <w:rPr>
          <w:lang w:val="uk-UA"/>
        </w:rPr>
        <w:t>Участие команд из Беларуси в ЧУ.</w:t>
      </w:r>
    </w:p>
    <w:p w:rsidR="00D17C3E" w:rsidRDefault="00D17C3E" w:rsidP="004B25B0">
      <w:pPr>
        <w:jc w:val="both"/>
        <w:rPr>
          <w:lang w:val="uk-UA"/>
        </w:rPr>
      </w:pPr>
    </w:p>
    <w:p w:rsidR="00D17C3E" w:rsidRPr="00BB6DAD" w:rsidRDefault="00D17C3E" w:rsidP="004B25B0">
      <w:pPr>
        <w:jc w:val="both"/>
        <w:rPr>
          <w:lang w:val="uk-UA"/>
        </w:rPr>
      </w:pPr>
      <w:r>
        <w:rPr>
          <w:lang w:val="uk-UA"/>
        </w:rPr>
        <w:t>Постановили:</w:t>
      </w:r>
    </w:p>
    <w:p w:rsidR="00D17C3E" w:rsidRDefault="00D17C3E" w:rsidP="00010B28">
      <w:pPr>
        <w:numPr>
          <w:ilvl w:val="0"/>
          <w:numId w:val="5"/>
        </w:numPr>
        <w:jc w:val="both"/>
        <w:rPr>
          <w:lang w:val="uk-UA"/>
        </w:rPr>
      </w:pPr>
      <w:r>
        <w:rPr>
          <w:lang w:val="uk-UA"/>
        </w:rPr>
        <w:t>Рассмотрение вопроса «Атлантов».</w:t>
      </w:r>
    </w:p>
    <w:p w:rsidR="00D17C3E" w:rsidRDefault="00D17C3E" w:rsidP="004B25B0">
      <w:pPr>
        <w:rPr>
          <w:lang w:val="uk-UA"/>
        </w:rPr>
      </w:pPr>
      <w:r>
        <w:rPr>
          <w:lang w:val="uk-UA"/>
        </w:rPr>
        <w:t>Прямым голсованием было принято решение применить к «Атлантам» санкции, предусмотренные статьей 35 Регламента ЧУ по американскому футболу. Это означает, что команда получает дисквалификацию сроком на 1 год и не может принимать участия в соревнованиях, проводимых под эгидой Национальной Федерации Американского Футбола Украины. Дисквалификация вступет в силу с 1 января 2015 г. Дисквалификацция может быть отменена в случае уплаты штрафа в размере 3000 грн. С учетом гарантийного взноса (2000 грн), «Атлантам» остается внести еще 1000 грн для того, чтобы штраф был полностью оплачен.</w:t>
      </w:r>
      <w:r w:rsidRPr="00010B28">
        <w:rPr>
          <w:lang w:val="uk-UA"/>
        </w:rPr>
        <w:t xml:space="preserve"> </w:t>
      </w:r>
    </w:p>
    <w:p w:rsidR="00D17C3E" w:rsidRDefault="00D17C3E" w:rsidP="004B25B0">
      <w:pPr>
        <w:rPr>
          <w:lang w:val="uk-UA"/>
        </w:rPr>
      </w:pPr>
      <w:r>
        <w:rPr>
          <w:lang w:val="uk-UA"/>
        </w:rPr>
        <w:t>В то же время, представитель «Атлантов» (Авдеенко В.) заявил о том, что клуб, возможно, не будет платить штраф и будет отбывать дисквалификацию. Более того, не исключает возможность разрыва отношений с НФАФУ и будет рассматривать возможность участия в чемпионате России.</w:t>
      </w:r>
      <w:r>
        <w:rPr>
          <w:lang w:val="uk-UA"/>
        </w:rPr>
        <w:tab/>
      </w:r>
    </w:p>
    <w:p w:rsidR="00D17C3E" w:rsidRDefault="00D17C3E" w:rsidP="004B25B0">
      <w:pPr>
        <w:rPr>
          <w:lang w:val="uk-UA"/>
        </w:rPr>
      </w:pPr>
      <w:r>
        <w:rPr>
          <w:lang w:val="uk-UA"/>
        </w:rPr>
        <w:t>Как нам сказали в руководстве «Атлантов», данное заявление не является официальной позицией клуба. «Атлантам» необходимо дать официальный ответ о том, како решение принято руководством клуба. Ответ должен быть в виде письма от руководства «Атлантов» на имя руководства НФАФУ. Срок подачи ответа установлен – до 31 января 2015.</w:t>
      </w:r>
    </w:p>
    <w:p w:rsidR="00D17C3E" w:rsidRDefault="00D17C3E" w:rsidP="00452664">
      <w:pPr>
        <w:numPr>
          <w:ilvl w:val="0"/>
          <w:numId w:val="5"/>
        </w:numPr>
        <w:rPr>
          <w:lang w:val="uk-UA"/>
        </w:rPr>
      </w:pPr>
      <w:r>
        <w:rPr>
          <w:lang w:val="uk-UA"/>
        </w:rPr>
        <w:br w:type="page"/>
        <w:t>Регламент Чемпионата Украины-2015</w:t>
      </w:r>
    </w:p>
    <w:p w:rsidR="00D17C3E" w:rsidRDefault="00D17C3E" w:rsidP="004B25B0">
      <w:pPr>
        <w:rPr>
          <w:lang w:val="uk-UA"/>
        </w:rPr>
      </w:pPr>
      <w:r>
        <w:rPr>
          <w:lang w:val="uk-UA"/>
        </w:rPr>
        <w:t>Текущий чемпионат выявил ряд претензий к регламенту. В первую очередь это относится к описанию правил проведения матчей плей-офф и финала. Всем клубам рассылается текущий регламент (во вложении). До 14 января 2015 г. каждый клуб может предложить свои изменения в регламент. Все предложения необходимо высылать на электронный почтовый ящик спортивного директора Кравченко Андрея</w:t>
      </w:r>
      <w:r w:rsidRPr="00382381">
        <w:t xml:space="preserve"> (</w:t>
      </w:r>
      <w:r>
        <w:rPr>
          <w:lang w:val="en-US"/>
        </w:rPr>
        <w:t>krava</w:t>
      </w:r>
      <w:r w:rsidRPr="00382381">
        <w:t>76@</w:t>
      </w:r>
      <w:r>
        <w:rPr>
          <w:lang w:val="en-US"/>
        </w:rPr>
        <w:t>gmail</w:t>
      </w:r>
      <w:r w:rsidRPr="00382381">
        <w:t>.</w:t>
      </w:r>
      <w:r>
        <w:rPr>
          <w:lang w:val="en-US"/>
        </w:rPr>
        <w:t>com</w:t>
      </w:r>
      <w:r w:rsidRPr="00382381">
        <w:t>)</w:t>
      </w:r>
      <w:r>
        <w:rPr>
          <w:lang w:val="uk-UA"/>
        </w:rPr>
        <w:t>. После обработки всех предложений членами Президиума будет рассмотрен и увержден регламент 2015</w:t>
      </w:r>
    </w:p>
    <w:p w:rsidR="00D17C3E" w:rsidRDefault="00D17C3E" w:rsidP="004B25B0">
      <w:pPr>
        <w:rPr>
          <w:lang w:val="uk-UA"/>
        </w:rPr>
      </w:pPr>
    </w:p>
    <w:p w:rsidR="00D17C3E" w:rsidRDefault="00D17C3E" w:rsidP="00452664">
      <w:pPr>
        <w:numPr>
          <w:ilvl w:val="0"/>
          <w:numId w:val="5"/>
        </w:numPr>
      </w:pPr>
      <w:r w:rsidRPr="00452664">
        <w:t>Чемпионат Украины 2015 по американскому футболу</w:t>
      </w:r>
    </w:p>
    <w:p w:rsidR="00D17C3E" w:rsidRDefault="00D17C3E" w:rsidP="00452664">
      <w:r>
        <w:t>Был принят ряд решений</w:t>
      </w:r>
    </w:p>
    <w:p w:rsidR="00D17C3E" w:rsidRDefault="00D17C3E" w:rsidP="00382381">
      <w:pPr>
        <w:numPr>
          <w:ilvl w:val="0"/>
          <w:numId w:val="7"/>
        </w:numPr>
      </w:pPr>
      <w:r>
        <w:t>В сезоне 2015 официально проводятся соревнования только в формате 11х11. Официальных соревнований в формате 9х9 не будет. Мера носит временный характер. На отчетной конференции в конце 2015 года будет дана оценка этой мере и принято решении об ее снятии либо пролонгировании;</w:t>
      </w:r>
    </w:p>
    <w:p w:rsidR="00D17C3E" w:rsidRDefault="00D17C3E" w:rsidP="00382381">
      <w:pPr>
        <w:numPr>
          <w:ilvl w:val="0"/>
          <w:numId w:val="7"/>
        </w:numPr>
      </w:pPr>
      <w:r>
        <w:t>Все команды, участвующие в чемпионате Украины 2015, будут разбиты на группы с учетом их географического местоположения и/или уровня команды. Окончательный вариант распределения команд по группам будет озвучен после подачи всех заявок;</w:t>
      </w:r>
    </w:p>
    <w:p w:rsidR="00D17C3E" w:rsidRDefault="00D17C3E" w:rsidP="00382381">
      <w:pPr>
        <w:numPr>
          <w:ilvl w:val="0"/>
          <w:numId w:val="7"/>
        </w:numPr>
      </w:pPr>
      <w:r>
        <w:t xml:space="preserve">Срок подачи заявок истекает 31 декабря 2014. Заявка подается в письменном виде (электронная почта) на имя спортивного директора (Андрей Кравченко, </w:t>
      </w:r>
      <w:hyperlink r:id="rId7" w:history="1">
        <w:r w:rsidRPr="00A02767">
          <w:rPr>
            <w:rStyle w:val="Hyperlink"/>
            <w:lang w:val="en-US"/>
          </w:rPr>
          <w:t>krava</w:t>
        </w:r>
        <w:r w:rsidRPr="00A02767">
          <w:rPr>
            <w:rStyle w:val="Hyperlink"/>
          </w:rPr>
          <w:t>76@</w:t>
        </w:r>
        <w:r w:rsidRPr="00A02767">
          <w:rPr>
            <w:rStyle w:val="Hyperlink"/>
            <w:lang w:val="en-US"/>
          </w:rPr>
          <w:t>gmail</w:t>
        </w:r>
        <w:r w:rsidRPr="00A02767">
          <w:rPr>
            <w:rStyle w:val="Hyperlink"/>
          </w:rPr>
          <w:t>.</w:t>
        </w:r>
        <w:r w:rsidRPr="00A02767">
          <w:rPr>
            <w:rStyle w:val="Hyperlink"/>
            <w:lang w:val="en-US"/>
          </w:rPr>
          <w:t>com</w:t>
        </w:r>
      </w:hyperlink>
      <w:r w:rsidRPr="00382381">
        <w:t>)</w:t>
      </w:r>
      <w:r>
        <w:rPr>
          <w:lang w:val="uk-UA"/>
        </w:rPr>
        <w:t xml:space="preserve">. Форма заявки: Мы, команда </w:t>
      </w:r>
      <w:r w:rsidRPr="00382381">
        <w:t>[</w:t>
      </w:r>
      <w:r>
        <w:t>название клуба</w:t>
      </w:r>
      <w:r w:rsidRPr="00382381">
        <w:t>]</w:t>
      </w:r>
      <w:r>
        <w:t>, подаем заявку на участие в чемпионате Украины 2015 года в формате 11х11. Заявка на этом этапе не сопровождается никакими оплатами каких-либо взносов;</w:t>
      </w:r>
    </w:p>
    <w:p w:rsidR="00D17C3E" w:rsidRDefault="00D17C3E" w:rsidP="00382381">
      <w:pPr>
        <w:numPr>
          <w:ilvl w:val="0"/>
          <w:numId w:val="7"/>
        </w:numPr>
      </w:pPr>
      <w:r>
        <w:t>Чемпионат начнется в середине апреля и закончится в ноябре. Точный календарь будет известен после подачи всех заявок;</w:t>
      </w:r>
    </w:p>
    <w:p w:rsidR="00D17C3E" w:rsidRDefault="00D17C3E" w:rsidP="00382381">
      <w:pPr>
        <w:numPr>
          <w:ilvl w:val="0"/>
          <w:numId w:val="7"/>
        </w:numPr>
      </w:pPr>
      <w:r>
        <w:t>Место проведения финала и матча за третье место определяются ДО начала чемпионата. Выбор города проходит на тендерной основе. Каждая команда (город) подает свою заявку в НФАФУ (на имя спортивного директора). В заявке указывается город, стадион, вместимость, тип и состояние газона, состояния трибун и инфраструктуры, примерная погода в конце октября, прочие преимущества. Срок подачи заявок истекает 31 января 2015 г. После этого членами президиума будет выбран победитель тендера. Финал и матч за третье место могут проходить либо в один день в одном городе, либо в разные дни в разных городах. Окончательное решение по этому вопросу будет принято путем утверждения нового регламента. При этом нужно понимать, что такой подход подразумевает, что принцип нейтрального поля в финальных матчах может быть нарушен, если в финал попадает команда из города, в котором будут проходить финальные матчи.</w:t>
      </w:r>
    </w:p>
    <w:p w:rsidR="00D17C3E" w:rsidRDefault="00D17C3E" w:rsidP="00CF1344">
      <w:pPr>
        <w:rPr>
          <w:lang w:val="uk-UA"/>
        </w:rPr>
      </w:pPr>
    </w:p>
    <w:p w:rsidR="00D17C3E" w:rsidRDefault="00D17C3E" w:rsidP="00CF1344">
      <w:pPr>
        <w:numPr>
          <w:ilvl w:val="1"/>
          <w:numId w:val="7"/>
        </w:numPr>
        <w:rPr>
          <w:lang w:val="uk-UA"/>
        </w:rPr>
      </w:pPr>
      <w:r>
        <w:rPr>
          <w:lang w:val="uk-UA"/>
        </w:rPr>
        <w:t>Чемпионат Украины 2015 по флаг-футболу</w:t>
      </w:r>
    </w:p>
    <w:p w:rsidR="00D17C3E" w:rsidRDefault="00D17C3E" w:rsidP="00CF1344">
      <w:pPr>
        <w:rPr>
          <w:lang w:val="uk-UA"/>
        </w:rPr>
      </w:pPr>
      <w:r>
        <w:rPr>
          <w:lang w:val="uk-UA"/>
        </w:rPr>
        <w:t xml:space="preserve">В 2015 году запланировано проведение ЧУ по флаг-футболу. </w:t>
      </w:r>
    </w:p>
    <w:p w:rsidR="00D17C3E" w:rsidRDefault="00D17C3E" w:rsidP="00CF1344">
      <w:pPr>
        <w:rPr>
          <w:lang w:val="uk-UA"/>
        </w:rPr>
      </w:pPr>
      <w:r>
        <w:rPr>
          <w:lang w:val="uk-UA"/>
        </w:rPr>
        <w:t>Чемпионаты будут проводиться как среди мужских, так и женских команд.</w:t>
      </w:r>
    </w:p>
    <w:p w:rsidR="00D17C3E" w:rsidRDefault="00D17C3E" w:rsidP="00CF1344">
      <w:pPr>
        <w:rPr>
          <w:lang w:val="uk-UA"/>
        </w:rPr>
      </w:pPr>
      <w:r>
        <w:rPr>
          <w:lang w:val="uk-UA"/>
        </w:rPr>
        <w:t>Срок подачи заявки в каждый из чемпионатов истекает 15 января 2015. Чемпионат будет проводиться в том случае, если в нем будут принимать участие как минимум 4 команды.</w:t>
      </w:r>
    </w:p>
    <w:p w:rsidR="00D17C3E" w:rsidRDefault="00D17C3E" w:rsidP="006C7C57">
      <w:pPr>
        <w:numPr>
          <w:ilvl w:val="0"/>
          <w:numId w:val="8"/>
        </w:numPr>
        <w:rPr>
          <w:lang w:val="uk-UA"/>
        </w:rPr>
      </w:pPr>
      <w:r>
        <w:rPr>
          <w:lang w:val="uk-UA"/>
        </w:rPr>
        <w:br w:type="page"/>
        <w:t>Президиум ФАФУ</w:t>
      </w:r>
    </w:p>
    <w:p w:rsidR="00D17C3E" w:rsidRDefault="00D17C3E" w:rsidP="00CF1344">
      <w:pPr>
        <w:rPr>
          <w:lang w:val="uk-UA"/>
        </w:rPr>
      </w:pPr>
      <w:r>
        <w:rPr>
          <w:lang w:val="uk-UA"/>
        </w:rPr>
        <w:t xml:space="preserve">Было принято решение о необходимости формирования президиума по новому принципу. Текущий формат президиума не является оптимальным и не отвечает ожиданиям клубов. В связи с этим текущий состав президиума считается распущенным с 31.12.2014 г. </w:t>
      </w:r>
    </w:p>
    <w:p w:rsidR="00D17C3E" w:rsidRDefault="00D17C3E" w:rsidP="00CF1344">
      <w:pPr>
        <w:rPr>
          <w:lang w:val="uk-UA"/>
        </w:rPr>
      </w:pPr>
      <w:r>
        <w:rPr>
          <w:lang w:val="uk-UA"/>
        </w:rPr>
        <w:t>Новый президиум начинает свою работу с 01 января 2015. Принцип формирования президиума:</w:t>
      </w:r>
    </w:p>
    <w:p w:rsidR="00D17C3E" w:rsidRDefault="00D17C3E" w:rsidP="00E735E8">
      <w:pPr>
        <w:numPr>
          <w:ilvl w:val="0"/>
          <w:numId w:val="9"/>
        </w:numPr>
        <w:rPr>
          <w:lang w:val="uk-UA"/>
        </w:rPr>
      </w:pPr>
      <w:r>
        <w:rPr>
          <w:lang w:val="uk-UA"/>
        </w:rPr>
        <w:t>Президент ФАФУ</w:t>
      </w:r>
    </w:p>
    <w:p w:rsidR="00D17C3E" w:rsidRDefault="00D17C3E" w:rsidP="00E735E8">
      <w:pPr>
        <w:numPr>
          <w:ilvl w:val="0"/>
          <w:numId w:val="9"/>
        </w:numPr>
        <w:rPr>
          <w:lang w:val="uk-UA"/>
        </w:rPr>
      </w:pPr>
      <w:r>
        <w:rPr>
          <w:lang w:val="uk-UA"/>
        </w:rPr>
        <w:t>Вице-президент(ы) ФАФУ</w:t>
      </w:r>
    </w:p>
    <w:p w:rsidR="00D17C3E" w:rsidRDefault="00D17C3E" w:rsidP="00E735E8">
      <w:pPr>
        <w:numPr>
          <w:ilvl w:val="0"/>
          <w:numId w:val="9"/>
        </w:numPr>
        <w:rPr>
          <w:lang w:val="uk-UA"/>
        </w:rPr>
      </w:pPr>
      <w:r>
        <w:rPr>
          <w:lang w:val="uk-UA"/>
        </w:rPr>
        <w:t>Исполнительный директор ФАФУ</w:t>
      </w:r>
    </w:p>
    <w:p w:rsidR="00D17C3E" w:rsidRDefault="00D17C3E" w:rsidP="00E735E8">
      <w:pPr>
        <w:numPr>
          <w:ilvl w:val="0"/>
          <w:numId w:val="9"/>
        </w:numPr>
      </w:pPr>
      <w:r>
        <w:rPr>
          <w:lang w:val="uk-UA"/>
        </w:rPr>
        <w:t>Представители клубов, принимающих участие в чемпионате Украины. Каждый такой клуб имеет право ввести в президиум максимум 1 человека. Помимо представителей клубов чемпионата, члены президиума своим решением могут ввести в состав президиума других людей, которые готовы принимать активное участие в деятельности федерации. При этом такие люди не могут быть добавлены в президиум, если они представители клуба, у которого уже есть представительство в президиуме.</w:t>
      </w:r>
      <w:r>
        <w:t xml:space="preserve"> Также члены президиума могут выводить из своего состава людей, которые не занимаются деятельностью под эгидой ФАФУ. Это не касается представителей клубов, но ФАФУ может направлять запрос в клуб на смену представителя.</w:t>
      </w:r>
    </w:p>
    <w:p w:rsidR="00D17C3E" w:rsidRDefault="00D17C3E" w:rsidP="003D1958"/>
    <w:p w:rsidR="00D17C3E" w:rsidRDefault="00D17C3E" w:rsidP="003D1958">
      <w:pPr>
        <w:numPr>
          <w:ilvl w:val="1"/>
          <w:numId w:val="9"/>
        </w:numPr>
        <w:rPr>
          <w:lang w:val="uk-UA"/>
        </w:rPr>
      </w:pPr>
      <w:r>
        <w:rPr>
          <w:lang w:val="uk-UA"/>
        </w:rPr>
        <w:t>Сборная Украины</w:t>
      </w:r>
    </w:p>
    <w:p w:rsidR="00D17C3E" w:rsidRDefault="00D17C3E" w:rsidP="003D1958">
      <w:pPr>
        <w:rPr>
          <w:lang w:val="uk-UA"/>
        </w:rPr>
      </w:pPr>
      <w:r>
        <w:rPr>
          <w:lang w:val="uk-UA"/>
        </w:rPr>
        <w:t xml:space="preserve">В 2015 году сборы национальной команды будут проходить только в случае привлечения спонсора/мецената на покрытие расходов. За счет игроков/тренеров эти сборы проводиться не будут. </w:t>
      </w:r>
    </w:p>
    <w:p w:rsidR="00D17C3E" w:rsidRDefault="00D17C3E" w:rsidP="003D1958">
      <w:pPr>
        <w:rPr>
          <w:lang w:val="uk-UA"/>
        </w:rPr>
      </w:pPr>
      <w:r>
        <w:rPr>
          <w:lang w:val="uk-UA"/>
        </w:rPr>
        <w:t>В октябре 2015 года есть возможность провести товарищеский матч со сборной Польши на их территории. Матч состоится только при наличии средств, которые позволят покрыть расходы на сборы + выезд.</w:t>
      </w:r>
    </w:p>
    <w:p w:rsidR="00D17C3E" w:rsidRDefault="00D17C3E" w:rsidP="003D1958"/>
    <w:p w:rsidR="00D17C3E" w:rsidRDefault="00D17C3E" w:rsidP="007C5753">
      <w:pPr>
        <w:numPr>
          <w:ilvl w:val="0"/>
          <w:numId w:val="10"/>
        </w:numPr>
        <w:jc w:val="both"/>
        <w:rPr>
          <w:lang w:val="uk-UA"/>
        </w:rPr>
      </w:pPr>
      <w:r>
        <w:rPr>
          <w:lang w:val="uk-UA"/>
        </w:rPr>
        <w:t>Статус тренеров в Украине</w:t>
      </w:r>
    </w:p>
    <w:p w:rsidR="00D17C3E" w:rsidRDefault="00D17C3E" w:rsidP="007C5753">
      <w:pPr>
        <w:ind w:left="1080"/>
        <w:jc w:val="both"/>
        <w:rPr>
          <w:lang w:val="uk-UA"/>
        </w:rPr>
      </w:pPr>
      <w:r>
        <w:rPr>
          <w:lang w:val="uk-UA"/>
        </w:rPr>
        <w:t>Необходимо разработать и утвердить механизм присвоения званий тренерам за достижения их команд. Помимо этого разработать механизм получения соответствующих лицензий. Даже в том случае, если у тренера нет профильного (инфиз) образования.</w:t>
      </w:r>
    </w:p>
    <w:p w:rsidR="00D17C3E" w:rsidRDefault="00D17C3E" w:rsidP="007C5753">
      <w:pPr>
        <w:ind w:left="1080"/>
        <w:jc w:val="both"/>
        <w:rPr>
          <w:lang w:val="uk-UA"/>
        </w:rPr>
      </w:pPr>
      <w:r>
        <w:rPr>
          <w:lang w:val="uk-UA"/>
        </w:rPr>
        <w:t xml:space="preserve">Помом этого утвердить статус тренеров-иностранцев с лицензиями ствоих стран (либо без оных). </w:t>
      </w:r>
    </w:p>
    <w:p w:rsidR="00D17C3E" w:rsidRDefault="00D17C3E" w:rsidP="007C5753">
      <w:pPr>
        <w:ind w:left="1080"/>
        <w:jc w:val="both"/>
        <w:rPr>
          <w:lang w:val="uk-UA"/>
        </w:rPr>
      </w:pPr>
      <w:r>
        <w:rPr>
          <w:lang w:val="uk-UA"/>
        </w:rPr>
        <w:t>Ответственный – спортивный директор Андрей Кравченко.</w:t>
      </w:r>
    </w:p>
    <w:p w:rsidR="00D17C3E" w:rsidRDefault="00D17C3E" w:rsidP="007C5753">
      <w:pPr>
        <w:ind w:left="1080"/>
        <w:jc w:val="both"/>
        <w:rPr>
          <w:lang w:val="uk-UA"/>
        </w:rPr>
      </w:pPr>
    </w:p>
    <w:p w:rsidR="00D17C3E" w:rsidRDefault="00D17C3E" w:rsidP="00C353A2">
      <w:pPr>
        <w:numPr>
          <w:ilvl w:val="0"/>
          <w:numId w:val="10"/>
        </w:numPr>
        <w:rPr>
          <w:lang w:val="uk-UA"/>
        </w:rPr>
      </w:pPr>
      <w:r>
        <w:rPr>
          <w:lang w:val="uk-UA"/>
        </w:rPr>
        <w:t>Участие команд из Беларуси в ЧУ</w:t>
      </w:r>
    </w:p>
    <w:p w:rsidR="00D17C3E" w:rsidRDefault="00D17C3E" w:rsidP="007C5753">
      <w:pPr>
        <w:rPr>
          <w:lang w:val="uk-UA"/>
        </w:rPr>
      </w:pPr>
      <w:r>
        <w:rPr>
          <w:lang w:val="uk-UA"/>
        </w:rPr>
        <w:t xml:space="preserve">Проводится опрос среди всех клубов. Суть вопроса: команды из Беларуси могли бы играть в нашем чемпионате. Но они готовы рассмотреть этот вопрос лишь в том случае, если у них будут домашние матчи наравне с выездными. </w:t>
      </w:r>
    </w:p>
    <w:p w:rsidR="00D17C3E" w:rsidRDefault="00D17C3E" w:rsidP="007C5753">
      <w:pPr>
        <w:rPr>
          <w:lang w:val="uk-UA"/>
        </w:rPr>
      </w:pPr>
      <w:r>
        <w:rPr>
          <w:lang w:val="uk-UA"/>
        </w:rPr>
        <w:t>Прошу представителей всех команд ответить на вопрос: готовы ли вы гарантировать, что проведете 1 (один) матч в Минске.</w:t>
      </w:r>
    </w:p>
    <w:p w:rsidR="00D17C3E" w:rsidRPr="00382381" w:rsidRDefault="00D17C3E" w:rsidP="007C5753">
      <w:r>
        <w:rPr>
          <w:lang w:val="uk-UA"/>
        </w:rPr>
        <w:t>Срок подачи ответов – до 31 декабря 2014</w:t>
      </w:r>
    </w:p>
    <w:sectPr w:rsidR="00D17C3E" w:rsidRPr="00382381" w:rsidSect="003965BE">
      <w:headerReference w:type="default" r:id="rId8"/>
      <w:pgSz w:w="11906" w:h="16838"/>
      <w:pgMar w:top="471" w:right="566" w:bottom="284"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C3E" w:rsidRDefault="00D17C3E">
      <w:r>
        <w:separator/>
      </w:r>
    </w:p>
  </w:endnote>
  <w:endnote w:type="continuationSeparator" w:id="0">
    <w:p w:rsidR="00D17C3E" w:rsidRDefault="00D1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C3E" w:rsidRDefault="00D17C3E">
      <w:r>
        <w:separator/>
      </w:r>
    </w:p>
  </w:footnote>
  <w:footnote w:type="continuationSeparator" w:id="0">
    <w:p w:rsidR="00D17C3E" w:rsidRDefault="00D17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3E" w:rsidRPr="00FD1D0F" w:rsidRDefault="00D17C3E" w:rsidP="00FD1D0F">
    <w:pPr>
      <w:pStyle w:val="Title"/>
      <w:pBdr>
        <w:bottom w:val="none" w:sz="0" w:space="0" w:color="auto"/>
      </w:pBdr>
      <w:spacing w:after="0"/>
      <w:ind w:left="1276" w:right="-426"/>
      <w:jc w:val="center"/>
      <w:rPr>
        <w:rFonts w:ascii="Times New Roman" w:hAnsi="Times New Roman"/>
        <w:color w:val="0070C0"/>
        <w:sz w:val="28"/>
        <w:szCs w:val="28"/>
        <w:lang w:val="uk-U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2049" type="#_x0000_t75" style="position:absolute;left:0;text-align:left;margin-left:-73.85pt;margin-top:.05pt;width:127.55pt;height:93.4pt;z-index:-251656192;visibility:visible">
          <v:imagedata r:id="rId1" o:title=""/>
        </v:shape>
      </w:pict>
    </w:r>
    <w:r w:rsidRPr="00FD1D0F">
      <w:rPr>
        <w:rFonts w:ascii="Times New Roman" w:hAnsi="Times New Roman"/>
        <w:color w:val="0070C0"/>
        <w:sz w:val="28"/>
        <w:szCs w:val="28"/>
        <w:lang w:val="uk-UA"/>
      </w:rPr>
      <w:t>НАЦ</w:t>
    </w:r>
    <w:r>
      <w:rPr>
        <w:rFonts w:ascii="Times New Roman" w:hAnsi="Times New Roman"/>
        <w:color w:val="0070C0"/>
        <w:sz w:val="28"/>
        <w:szCs w:val="28"/>
        <w:lang w:val="uk-UA"/>
      </w:rPr>
      <w:t>ІОНАЛЬНА</w:t>
    </w:r>
    <w:r w:rsidRPr="00FD1D0F">
      <w:rPr>
        <w:rFonts w:ascii="Times New Roman" w:hAnsi="Times New Roman"/>
        <w:color w:val="0070C0"/>
        <w:sz w:val="28"/>
        <w:szCs w:val="28"/>
        <w:lang w:val="uk-UA"/>
      </w:rPr>
      <w:t xml:space="preserve"> ФЕДЕРАЦ</w:t>
    </w:r>
    <w:r>
      <w:rPr>
        <w:rFonts w:ascii="Times New Roman" w:hAnsi="Times New Roman"/>
        <w:color w:val="0070C0"/>
        <w:sz w:val="28"/>
        <w:szCs w:val="28"/>
        <w:lang w:val="uk-UA"/>
      </w:rPr>
      <w:t>І</w:t>
    </w:r>
    <w:r w:rsidRPr="00FD1D0F">
      <w:rPr>
        <w:rFonts w:ascii="Times New Roman" w:hAnsi="Times New Roman"/>
        <w:color w:val="0070C0"/>
        <w:sz w:val="28"/>
        <w:szCs w:val="28"/>
        <w:lang w:val="uk-UA"/>
      </w:rPr>
      <w:t xml:space="preserve">Я </w:t>
    </w:r>
    <w:r w:rsidRPr="00864EEF">
      <w:rPr>
        <w:rFonts w:ascii="Times New Roman" w:hAnsi="Times New Roman"/>
        <w:color w:val="0070C0"/>
        <w:sz w:val="28"/>
        <w:szCs w:val="28"/>
      </w:rPr>
      <w:br/>
    </w:r>
    <w:r>
      <w:rPr>
        <w:rFonts w:ascii="Times New Roman" w:hAnsi="Times New Roman"/>
        <w:color w:val="0070C0"/>
        <w:sz w:val="28"/>
        <w:szCs w:val="28"/>
        <w:lang w:val="uk-UA"/>
      </w:rPr>
      <w:t>АМЕРИКАНС</w:t>
    </w:r>
    <w:r w:rsidRPr="00FD1D0F">
      <w:rPr>
        <w:rFonts w:ascii="Times New Roman" w:hAnsi="Times New Roman"/>
        <w:color w:val="0070C0"/>
        <w:sz w:val="28"/>
        <w:szCs w:val="28"/>
        <w:lang w:val="uk-UA"/>
      </w:rPr>
      <w:t>КОГО ФУТБОЛ</w:t>
    </w:r>
    <w:r>
      <w:rPr>
        <w:rFonts w:ascii="Times New Roman" w:hAnsi="Times New Roman"/>
        <w:color w:val="0070C0"/>
        <w:sz w:val="28"/>
        <w:szCs w:val="28"/>
        <w:lang w:val="uk-UA"/>
      </w:rPr>
      <w:t>У</w:t>
    </w:r>
    <w:r w:rsidRPr="00FD1D0F">
      <w:rPr>
        <w:rFonts w:ascii="Times New Roman" w:hAnsi="Times New Roman"/>
        <w:color w:val="0070C0"/>
        <w:sz w:val="28"/>
        <w:szCs w:val="28"/>
        <w:lang w:val="uk-UA"/>
      </w:rPr>
      <w:t xml:space="preserve"> УКРА</w:t>
    </w:r>
    <w:r>
      <w:rPr>
        <w:rFonts w:ascii="Times New Roman" w:hAnsi="Times New Roman"/>
        <w:color w:val="0070C0"/>
        <w:sz w:val="28"/>
        <w:szCs w:val="28"/>
        <w:lang w:val="uk-UA"/>
      </w:rPr>
      <w:t>Ї</w:t>
    </w:r>
    <w:r w:rsidRPr="00FD1D0F">
      <w:rPr>
        <w:rFonts w:ascii="Times New Roman" w:hAnsi="Times New Roman"/>
        <w:color w:val="0070C0"/>
        <w:sz w:val="28"/>
        <w:szCs w:val="28"/>
        <w:lang w:val="uk-UA"/>
      </w:rPr>
      <w:t>Н</w:t>
    </w:r>
    <w:r>
      <w:rPr>
        <w:rFonts w:ascii="Times New Roman" w:hAnsi="Times New Roman"/>
        <w:color w:val="0070C0"/>
        <w:sz w:val="28"/>
        <w:szCs w:val="28"/>
        <w:lang w:val="uk-UA"/>
      </w:rPr>
      <w:t>И</w:t>
    </w:r>
  </w:p>
  <w:p w:rsidR="00D17C3E" w:rsidRDefault="00D17C3E" w:rsidP="003E1F40">
    <w:pPr>
      <w:jc w:val="right"/>
      <w:rPr>
        <w:lang w:val="uk-UA"/>
      </w:rPr>
    </w:pPr>
  </w:p>
  <w:p w:rsidR="00D17C3E" w:rsidRDefault="00D17C3E" w:rsidP="0061048B">
    <w:pPr>
      <w:jc w:val="center"/>
      <w:rPr>
        <w:lang w:val="uk-UA"/>
      </w:rPr>
    </w:pPr>
    <w:r>
      <w:rPr>
        <w:lang w:val="uk-UA"/>
      </w:rPr>
      <w:t xml:space="preserve">                             юридична адреса: 03151, м. Киев, вул. Михайла Мишина, 3, а/я № 93</w:t>
    </w:r>
  </w:p>
  <w:p w:rsidR="00D17C3E" w:rsidRPr="00550B6D" w:rsidRDefault="00D17C3E" w:rsidP="0061048B">
    <w:pPr>
      <w:rPr>
        <w:lang w:val="uk-UA"/>
      </w:rPr>
    </w:pPr>
    <w:r>
      <w:rPr>
        <w:lang w:val="uk-UA"/>
      </w:rPr>
      <w:t xml:space="preserve">                                    код </w:t>
    </w:r>
    <w:r>
      <w:t>Е</w:t>
    </w:r>
    <w:r>
      <w:rPr>
        <w:lang w:val="uk-UA"/>
      </w:rPr>
      <w:t>Д</w:t>
    </w:r>
    <w:r>
      <w:t xml:space="preserve">РПОУ </w:t>
    </w:r>
    <w:r>
      <w:rPr>
        <w:lang w:val="uk-UA"/>
      </w:rPr>
      <w:t xml:space="preserve">39288484 </w:t>
    </w:r>
  </w:p>
  <w:p w:rsidR="00D17C3E" w:rsidRPr="0031241A" w:rsidRDefault="00D17C3E" w:rsidP="0061048B">
    <w:pPr>
      <w:pStyle w:val="Header"/>
      <w:rPr>
        <w:rFonts w:ascii="Times New Roman" w:hAnsi="Times New Roman"/>
        <w:lang w:val="uk-UA"/>
      </w:rPr>
    </w:pPr>
    <w:r>
      <w:rPr>
        <w:lang w:val="uk-UA"/>
      </w:rPr>
      <w:t xml:space="preserve">                                           </w:t>
    </w:r>
    <w:r w:rsidRPr="0031241A">
      <w:rPr>
        <w:rFonts w:ascii="Times New Roman" w:hAnsi="Times New Roman"/>
        <w:lang w:val="uk-UA"/>
      </w:rPr>
      <w:t>тел. (044) 246-21-55 тел.(факс) (044) 246-21-56</w:t>
    </w:r>
  </w:p>
  <w:p w:rsidR="00D17C3E" w:rsidRDefault="00D17C3E" w:rsidP="00670E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E2D"/>
    <w:multiLevelType w:val="hybridMultilevel"/>
    <w:tmpl w:val="1098D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600339"/>
    <w:multiLevelType w:val="hybridMultilevel"/>
    <w:tmpl w:val="DA3E06E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3D37BB"/>
    <w:multiLevelType w:val="hybridMultilevel"/>
    <w:tmpl w:val="7994951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29802A5"/>
    <w:multiLevelType w:val="hybridMultilevel"/>
    <w:tmpl w:val="484E3CA6"/>
    <w:lvl w:ilvl="0" w:tplc="32AC69B8">
      <w:numFmt w:val="bullet"/>
      <w:lvlText w:val="-"/>
      <w:lvlJc w:val="left"/>
      <w:pPr>
        <w:ind w:left="1068" w:hanging="360"/>
      </w:pPr>
      <w:rPr>
        <w:rFonts w:ascii="Calibri" w:eastAsia="Times New Roman"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5853CE5"/>
    <w:multiLevelType w:val="hybridMultilevel"/>
    <w:tmpl w:val="E9529BC2"/>
    <w:lvl w:ilvl="0" w:tplc="04190019">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7195F3D"/>
    <w:multiLevelType w:val="hybridMultilevel"/>
    <w:tmpl w:val="8A3489B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nsid w:val="4B0708EC"/>
    <w:multiLevelType w:val="hybridMultilevel"/>
    <w:tmpl w:val="A792FF92"/>
    <w:lvl w:ilvl="0" w:tplc="04190019">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5490743"/>
    <w:multiLevelType w:val="hybridMultilevel"/>
    <w:tmpl w:val="8CAE8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58D5C07"/>
    <w:multiLevelType w:val="hybridMultilevel"/>
    <w:tmpl w:val="76AAF0AE"/>
    <w:lvl w:ilvl="0" w:tplc="09381016">
      <w:start w:val="3"/>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49965CD"/>
    <w:multiLevelType w:val="hybridMultilevel"/>
    <w:tmpl w:val="76BC76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1"/>
  </w:num>
  <w:num w:numId="6">
    <w:abstractNumId w:val="8"/>
  </w:num>
  <w:num w:numId="7">
    <w:abstractNumId w:val="6"/>
  </w:num>
  <w:num w:numId="8">
    <w:abstractNumId w:val="9"/>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7C0"/>
    <w:rsid w:val="000011EF"/>
    <w:rsid w:val="00007954"/>
    <w:rsid w:val="00010B28"/>
    <w:rsid w:val="00037544"/>
    <w:rsid w:val="0004257E"/>
    <w:rsid w:val="0007694A"/>
    <w:rsid w:val="00085860"/>
    <w:rsid w:val="000A3717"/>
    <w:rsid w:val="000A3A05"/>
    <w:rsid w:val="000A4066"/>
    <w:rsid w:val="000A49AF"/>
    <w:rsid w:val="000B2CA6"/>
    <w:rsid w:val="000B50A7"/>
    <w:rsid w:val="000F15E6"/>
    <w:rsid w:val="000F5987"/>
    <w:rsid w:val="000F64F2"/>
    <w:rsid w:val="001003E9"/>
    <w:rsid w:val="00130C8B"/>
    <w:rsid w:val="00134671"/>
    <w:rsid w:val="00135604"/>
    <w:rsid w:val="0015211B"/>
    <w:rsid w:val="00154EA8"/>
    <w:rsid w:val="001611F3"/>
    <w:rsid w:val="00170F42"/>
    <w:rsid w:val="00177481"/>
    <w:rsid w:val="001D1401"/>
    <w:rsid w:val="001D245E"/>
    <w:rsid w:val="001F2584"/>
    <w:rsid w:val="001F499B"/>
    <w:rsid w:val="00232813"/>
    <w:rsid w:val="00240F71"/>
    <w:rsid w:val="00252292"/>
    <w:rsid w:val="002555D2"/>
    <w:rsid w:val="002667C2"/>
    <w:rsid w:val="00272A3F"/>
    <w:rsid w:val="002D502C"/>
    <w:rsid w:val="002E6393"/>
    <w:rsid w:val="00306619"/>
    <w:rsid w:val="00311D25"/>
    <w:rsid w:val="0031241A"/>
    <w:rsid w:val="00330963"/>
    <w:rsid w:val="00333AE9"/>
    <w:rsid w:val="00347ADD"/>
    <w:rsid w:val="003610FA"/>
    <w:rsid w:val="003743A9"/>
    <w:rsid w:val="00382381"/>
    <w:rsid w:val="003965BE"/>
    <w:rsid w:val="003B6D2D"/>
    <w:rsid w:val="003C11B0"/>
    <w:rsid w:val="003C5722"/>
    <w:rsid w:val="003D1958"/>
    <w:rsid w:val="003D297B"/>
    <w:rsid w:val="003E1F40"/>
    <w:rsid w:val="003E6AE3"/>
    <w:rsid w:val="003F6329"/>
    <w:rsid w:val="00452664"/>
    <w:rsid w:val="004665B6"/>
    <w:rsid w:val="004B1415"/>
    <w:rsid w:val="004B25B0"/>
    <w:rsid w:val="004C58B8"/>
    <w:rsid w:val="004C68A2"/>
    <w:rsid w:val="004F1A55"/>
    <w:rsid w:val="004F3B53"/>
    <w:rsid w:val="00501F58"/>
    <w:rsid w:val="00520CDD"/>
    <w:rsid w:val="00522A25"/>
    <w:rsid w:val="00533BD5"/>
    <w:rsid w:val="0054120F"/>
    <w:rsid w:val="00550B6D"/>
    <w:rsid w:val="00557842"/>
    <w:rsid w:val="005605B1"/>
    <w:rsid w:val="00566B16"/>
    <w:rsid w:val="00573EBF"/>
    <w:rsid w:val="005972F8"/>
    <w:rsid w:val="005B0A34"/>
    <w:rsid w:val="005D400E"/>
    <w:rsid w:val="005D4CD8"/>
    <w:rsid w:val="005E7AD4"/>
    <w:rsid w:val="0061048B"/>
    <w:rsid w:val="00670E9D"/>
    <w:rsid w:val="00692FC3"/>
    <w:rsid w:val="006B78C4"/>
    <w:rsid w:val="006C1E29"/>
    <w:rsid w:val="006C7C57"/>
    <w:rsid w:val="006D5504"/>
    <w:rsid w:val="006F4CBC"/>
    <w:rsid w:val="00723713"/>
    <w:rsid w:val="00735A5A"/>
    <w:rsid w:val="0076538E"/>
    <w:rsid w:val="00787CC1"/>
    <w:rsid w:val="007A5A23"/>
    <w:rsid w:val="007A781C"/>
    <w:rsid w:val="007B3410"/>
    <w:rsid w:val="007C4FDD"/>
    <w:rsid w:val="007C5753"/>
    <w:rsid w:val="007C7D8C"/>
    <w:rsid w:val="007D3EA5"/>
    <w:rsid w:val="00816DF5"/>
    <w:rsid w:val="00825D4B"/>
    <w:rsid w:val="0082699D"/>
    <w:rsid w:val="0082798A"/>
    <w:rsid w:val="008355B1"/>
    <w:rsid w:val="00864EEF"/>
    <w:rsid w:val="008773F8"/>
    <w:rsid w:val="008940B7"/>
    <w:rsid w:val="00894BC6"/>
    <w:rsid w:val="008A74B7"/>
    <w:rsid w:val="008B2FB1"/>
    <w:rsid w:val="008E3D82"/>
    <w:rsid w:val="009600B5"/>
    <w:rsid w:val="00963621"/>
    <w:rsid w:val="00964A05"/>
    <w:rsid w:val="009B27E4"/>
    <w:rsid w:val="009E37D0"/>
    <w:rsid w:val="00A02767"/>
    <w:rsid w:val="00A113BE"/>
    <w:rsid w:val="00A22A8B"/>
    <w:rsid w:val="00A233F7"/>
    <w:rsid w:val="00A405F0"/>
    <w:rsid w:val="00A41D43"/>
    <w:rsid w:val="00A507C0"/>
    <w:rsid w:val="00A70544"/>
    <w:rsid w:val="00A86F22"/>
    <w:rsid w:val="00AA6319"/>
    <w:rsid w:val="00AA77AC"/>
    <w:rsid w:val="00AC343D"/>
    <w:rsid w:val="00AD32AD"/>
    <w:rsid w:val="00AE4154"/>
    <w:rsid w:val="00B5091C"/>
    <w:rsid w:val="00B70DA6"/>
    <w:rsid w:val="00B77B1E"/>
    <w:rsid w:val="00B822E8"/>
    <w:rsid w:val="00B85AF8"/>
    <w:rsid w:val="00B878A0"/>
    <w:rsid w:val="00BB6DAD"/>
    <w:rsid w:val="00BD7FD3"/>
    <w:rsid w:val="00BE071C"/>
    <w:rsid w:val="00BE3339"/>
    <w:rsid w:val="00C04ED0"/>
    <w:rsid w:val="00C201FE"/>
    <w:rsid w:val="00C353A2"/>
    <w:rsid w:val="00C5362F"/>
    <w:rsid w:val="00C96706"/>
    <w:rsid w:val="00C9728A"/>
    <w:rsid w:val="00CB0712"/>
    <w:rsid w:val="00CB4BE0"/>
    <w:rsid w:val="00CD1507"/>
    <w:rsid w:val="00CD3A36"/>
    <w:rsid w:val="00CF0D7C"/>
    <w:rsid w:val="00CF1344"/>
    <w:rsid w:val="00D17C3E"/>
    <w:rsid w:val="00DA01FB"/>
    <w:rsid w:val="00DA3DCE"/>
    <w:rsid w:val="00DF3340"/>
    <w:rsid w:val="00DF48E5"/>
    <w:rsid w:val="00DF788A"/>
    <w:rsid w:val="00DF7D41"/>
    <w:rsid w:val="00E009E6"/>
    <w:rsid w:val="00E5246A"/>
    <w:rsid w:val="00E62807"/>
    <w:rsid w:val="00E711D7"/>
    <w:rsid w:val="00E735E8"/>
    <w:rsid w:val="00E80157"/>
    <w:rsid w:val="00E90562"/>
    <w:rsid w:val="00EB355B"/>
    <w:rsid w:val="00EC31A5"/>
    <w:rsid w:val="00EE13C1"/>
    <w:rsid w:val="00EE3E6F"/>
    <w:rsid w:val="00F101B6"/>
    <w:rsid w:val="00F17319"/>
    <w:rsid w:val="00F341BC"/>
    <w:rsid w:val="00F36F1A"/>
    <w:rsid w:val="00F57114"/>
    <w:rsid w:val="00F6180F"/>
    <w:rsid w:val="00F63D60"/>
    <w:rsid w:val="00F7042A"/>
    <w:rsid w:val="00F81292"/>
    <w:rsid w:val="00FB01C9"/>
    <w:rsid w:val="00FB2A22"/>
    <w:rsid w:val="00FB328A"/>
    <w:rsid w:val="00FC5CBB"/>
    <w:rsid w:val="00FD1D0F"/>
    <w:rsid w:val="00FD6762"/>
    <w:rsid w:val="00FE7711"/>
    <w:rsid w:val="00FF48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36"/>
    <w:rPr>
      <w:rFonts w:ascii="Times New Roman" w:eastAsia="Times New Roman" w:hAnsi="Times New Roman"/>
      <w:sz w:val="24"/>
      <w:szCs w:val="24"/>
    </w:rPr>
  </w:style>
  <w:style w:type="paragraph" w:styleId="Heading1">
    <w:name w:val="heading 1"/>
    <w:basedOn w:val="Normal"/>
    <w:next w:val="Normal"/>
    <w:link w:val="Heading1Char"/>
    <w:uiPriority w:val="99"/>
    <w:qFormat/>
    <w:rsid w:val="0061048B"/>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9"/>
    <w:qFormat/>
    <w:rsid w:val="0015211B"/>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048B"/>
    <w:rPr>
      <w:rFonts w:ascii="Cambria" w:hAnsi="Cambria" w:cs="Times New Roman"/>
      <w:b/>
      <w:bCs/>
      <w:color w:val="365F91"/>
      <w:sz w:val="28"/>
      <w:szCs w:val="28"/>
      <w:lang w:eastAsia="ru-RU"/>
    </w:rPr>
  </w:style>
  <w:style w:type="character" w:customStyle="1" w:styleId="Heading5Char">
    <w:name w:val="Heading 5 Char"/>
    <w:basedOn w:val="DefaultParagraphFont"/>
    <w:link w:val="Heading5"/>
    <w:uiPriority w:val="99"/>
    <w:semiHidden/>
    <w:locked/>
    <w:rsid w:val="0015211B"/>
    <w:rPr>
      <w:rFonts w:ascii="Calibri" w:hAnsi="Calibri" w:cs="Times New Roman"/>
      <w:b/>
      <w:bCs/>
      <w:i/>
      <w:iCs/>
      <w:sz w:val="26"/>
      <w:szCs w:val="26"/>
      <w:lang w:eastAsia="ru-RU"/>
    </w:rPr>
  </w:style>
  <w:style w:type="paragraph" w:styleId="Header">
    <w:name w:val="header"/>
    <w:basedOn w:val="Normal"/>
    <w:link w:val="HeaderChar"/>
    <w:uiPriority w:val="99"/>
    <w:rsid w:val="00A507C0"/>
    <w:pPr>
      <w:tabs>
        <w:tab w:val="center" w:pos="4677"/>
        <w:tab w:val="right" w:pos="9355"/>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A507C0"/>
    <w:rPr>
      <w:rFonts w:cs="Times New Roman"/>
    </w:rPr>
  </w:style>
  <w:style w:type="paragraph" w:styleId="Title">
    <w:name w:val="Title"/>
    <w:basedOn w:val="Normal"/>
    <w:next w:val="Normal"/>
    <w:link w:val="TitleChar"/>
    <w:uiPriority w:val="99"/>
    <w:qFormat/>
    <w:rsid w:val="00A507C0"/>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99"/>
    <w:locked/>
    <w:rsid w:val="00A507C0"/>
    <w:rPr>
      <w:rFonts w:ascii="Cambria" w:hAnsi="Cambria" w:cs="Times New Roman"/>
      <w:color w:val="17365D"/>
      <w:spacing w:val="5"/>
      <w:kern w:val="28"/>
      <w:sz w:val="52"/>
      <w:szCs w:val="52"/>
    </w:rPr>
  </w:style>
  <w:style w:type="paragraph" w:styleId="ListParagraph">
    <w:name w:val="List Paragraph"/>
    <w:basedOn w:val="Normal"/>
    <w:uiPriority w:val="99"/>
    <w:qFormat/>
    <w:rsid w:val="00A507C0"/>
    <w:pPr>
      <w:spacing w:after="200" w:line="276" w:lineRule="auto"/>
      <w:ind w:left="720"/>
      <w:contextualSpacing/>
    </w:pPr>
    <w:rPr>
      <w:rFonts w:ascii="Calibri" w:eastAsia="Calibri" w:hAnsi="Calibri"/>
      <w:sz w:val="22"/>
      <w:szCs w:val="22"/>
      <w:lang w:eastAsia="en-US"/>
    </w:rPr>
  </w:style>
  <w:style w:type="paragraph" w:customStyle="1" w:styleId="Style4">
    <w:name w:val="Style4"/>
    <w:basedOn w:val="Normal"/>
    <w:uiPriority w:val="99"/>
    <w:rsid w:val="00FF484E"/>
    <w:pPr>
      <w:widowControl w:val="0"/>
      <w:autoSpaceDE w:val="0"/>
      <w:autoSpaceDN w:val="0"/>
      <w:adjustRightInd w:val="0"/>
    </w:pPr>
    <w:rPr>
      <w:rFonts w:ascii="Verdana" w:hAnsi="Verdana"/>
    </w:rPr>
  </w:style>
  <w:style w:type="paragraph" w:customStyle="1" w:styleId="Style6">
    <w:name w:val="Style6"/>
    <w:basedOn w:val="Normal"/>
    <w:uiPriority w:val="99"/>
    <w:rsid w:val="00FF484E"/>
    <w:pPr>
      <w:widowControl w:val="0"/>
      <w:autoSpaceDE w:val="0"/>
      <w:autoSpaceDN w:val="0"/>
      <w:adjustRightInd w:val="0"/>
      <w:spacing w:line="276" w:lineRule="exact"/>
      <w:ind w:firstLine="1392"/>
      <w:jc w:val="both"/>
    </w:pPr>
    <w:rPr>
      <w:rFonts w:ascii="Verdana" w:hAnsi="Verdana"/>
    </w:rPr>
  </w:style>
  <w:style w:type="character" w:customStyle="1" w:styleId="FontStyle14">
    <w:name w:val="Font Style14"/>
    <w:uiPriority w:val="99"/>
    <w:rsid w:val="00FF484E"/>
    <w:rPr>
      <w:rFonts w:ascii="Times New Roman" w:hAnsi="Times New Roman"/>
      <w:b/>
      <w:sz w:val="22"/>
    </w:rPr>
  </w:style>
  <w:style w:type="character" w:customStyle="1" w:styleId="FontStyle15">
    <w:name w:val="Font Style15"/>
    <w:uiPriority w:val="99"/>
    <w:rsid w:val="00FF484E"/>
    <w:rPr>
      <w:rFonts w:ascii="Times New Roman" w:hAnsi="Times New Roman"/>
      <w:sz w:val="22"/>
    </w:rPr>
  </w:style>
  <w:style w:type="character" w:customStyle="1" w:styleId="FontStyle12">
    <w:name w:val="Font Style12"/>
    <w:uiPriority w:val="99"/>
    <w:rsid w:val="00FF484E"/>
    <w:rPr>
      <w:rFonts w:ascii="Times New Roman" w:hAnsi="Times New Roman"/>
      <w:b/>
      <w:i/>
      <w:sz w:val="22"/>
    </w:rPr>
  </w:style>
  <w:style w:type="character" w:customStyle="1" w:styleId="FontStyle13">
    <w:name w:val="Font Style13"/>
    <w:uiPriority w:val="99"/>
    <w:rsid w:val="006F4CBC"/>
    <w:rPr>
      <w:rFonts w:ascii="Times New Roman" w:hAnsi="Times New Roman"/>
      <w:sz w:val="22"/>
    </w:rPr>
  </w:style>
  <w:style w:type="paragraph" w:styleId="BodyText">
    <w:name w:val="Body Text"/>
    <w:basedOn w:val="Normal"/>
    <w:link w:val="BodyTextChar"/>
    <w:uiPriority w:val="99"/>
    <w:rsid w:val="0015211B"/>
    <w:rPr>
      <w:sz w:val="28"/>
      <w:lang w:val="uk-UA"/>
    </w:rPr>
  </w:style>
  <w:style w:type="character" w:customStyle="1" w:styleId="BodyTextChar">
    <w:name w:val="Body Text Char"/>
    <w:basedOn w:val="DefaultParagraphFont"/>
    <w:link w:val="BodyText"/>
    <w:uiPriority w:val="99"/>
    <w:locked/>
    <w:rsid w:val="0015211B"/>
    <w:rPr>
      <w:rFonts w:ascii="Times New Roman" w:hAnsi="Times New Roman" w:cs="Times New Roman"/>
      <w:sz w:val="24"/>
      <w:szCs w:val="24"/>
      <w:lang w:val="uk-UA" w:eastAsia="ru-RU"/>
    </w:rPr>
  </w:style>
  <w:style w:type="paragraph" w:styleId="BodyTextIndent">
    <w:name w:val="Body Text Indent"/>
    <w:basedOn w:val="Normal"/>
    <w:link w:val="BodyTextIndentChar"/>
    <w:uiPriority w:val="99"/>
    <w:rsid w:val="0015211B"/>
    <w:pPr>
      <w:spacing w:after="120"/>
      <w:ind w:left="283"/>
    </w:pPr>
    <w:rPr>
      <w:lang w:val="uk-UA"/>
    </w:rPr>
  </w:style>
  <w:style w:type="character" w:customStyle="1" w:styleId="BodyTextIndentChar">
    <w:name w:val="Body Text Indent Char"/>
    <w:basedOn w:val="DefaultParagraphFont"/>
    <w:link w:val="BodyTextIndent"/>
    <w:uiPriority w:val="99"/>
    <w:locked/>
    <w:rsid w:val="0015211B"/>
    <w:rPr>
      <w:rFonts w:ascii="Times New Roman" w:hAnsi="Times New Roman" w:cs="Times New Roman"/>
      <w:sz w:val="24"/>
      <w:szCs w:val="24"/>
      <w:lang w:val="uk-UA" w:eastAsia="ru-RU"/>
    </w:rPr>
  </w:style>
  <w:style w:type="paragraph" w:customStyle="1" w:styleId="Iauiue">
    <w:name w:val="Iau?iue"/>
    <w:uiPriority w:val="99"/>
    <w:rsid w:val="0015211B"/>
    <w:pPr>
      <w:overflowPunct w:val="0"/>
      <w:autoSpaceDE w:val="0"/>
      <w:autoSpaceDN w:val="0"/>
      <w:adjustRightInd w:val="0"/>
    </w:pPr>
    <w:rPr>
      <w:rFonts w:ascii="Times New Roman" w:eastAsia="Times New Roman" w:hAnsi="Times New Roman"/>
      <w:sz w:val="20"/>
      <w:szCs w:val="20"/>
    </w:rPr>
  </w:style>
  <w:style w:type="paragraph" w:styleId="Footer">
    <w:name w:val="footer"/>
    <w:basedOn w:val="Normal"/>
    <w:link w:val="FooterChar"/>
    <w:uiPriority w:val="99"/>
    <w:semiHidden/>
    <w:rsid w:val="000F5987"/>
    <w:pPr>
      <w:tabs>
        <w:tab w:val="center" w:pos="4677"/>
        <w:tab w:val="right" w:pos="9355"/>
      </w:tabs>
    </w:pPr>
  </w:style>
  <w:style w:type="character" w:customStyle="1" w:styleId="FooterChar">
    <w:name w:val="Footer Char"/>
    <w:basedOn w:val="DefaultParagraphFont"/>
    <w:link w:val="Footer"/>
    <w:uiPriority w:val="99"/>
    <w:semiHidden/>
    <w:locked/>
    <w:rsid w:val="000F5987"/>
    <w:rPr>
      <w:rFonts w:cs="Times New Roman"/>
    </w:rPr>
  </w:style>
  <w:style w:type="paragraph" w:styleId="BalloonText">
    <w:name w:val="Balloon Text"/>
    <w:basedOn w:val="Normal"/>
    <w:link w:val="BalloonTextChar"/>
    <w:uiPriority w:val="99"/>
    <w:semiHidden/>
    <w:rsid w:val="002328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813"/>
    <w:rPr>
      <w:rFonts w:ascii="Tahoma" w:hAnsi="Tahoma" w:cs="Tahoma"/>
      <w:sz w:val="16"/>
      <w:szCs w:val="16"/>
      <w:lang w:eastAsia="ru-RU"/>
    </w:rPr>
  </w:style>
  <w:style w:type="character" w:customStyle="1" w:styleId="hps">
    <w:name w:val="hps"/>
    <w:basedOn w:val="DefaultParagraphFont"/>
    <w:uiPriority w:val="99"/>
    <w:rsid w:val="00B70DA6"/>
    <w:rPr>
      <w:rFonts w:cs="Times New Roman"/>
    </w:rPr>
  </w:style>
  <w:style w:type="paragraph" w:styleId="NormalWeb">
    <w:name w:val="Normal (Web)"/>
    <w:basedOn w:val="Normal"/>
    <w:uiPriority w:val="99"/>
    <w:semiHidden/>
    <w:rsid w:val="005B0A34"/>
    <w:pPr>
      <w:spacing w:before="100" w:beforeAutospacing="1" w:after="100" w:afterAutospacing="1"/>
    </w:pPr>
  </w:style>
  <w:style w:type="character" w:customStyle="1" w:styleId="apple-converted-space">
    <w:name w:val="apple-converted-space"/>
    <w:basedOn w:val="DefaultParagraphFont"/>
    <w:uiPriority w:val="99"/>
    <w:rsid w:val="0061048B"/>
    <w:rPr>
      <w:rFonts w:cs="Times New Roman"/>
    </w:rPr>
  </w:style>
  <w:style w:type="character" w:styleId="Strong">
    <w:name w:val="Strong"/>
    <w:basedOn w:val="DefaultParagraphFont"/>
    <w:uiPriority w:val="99"/>
    <w:qFormat/>
    <w:rsid w:val="00DF48E5"/>
    <w:rPr>
      <w:rFonts w:cs="Times New Roman"/>
      <w:b/>
      <w:bCs/>
    </w:rPr>
  </w:style>
  <w:style w:type="character" w:styleId="Hyperlink">
    <w:name w:val="Hyperlink"/>
    <w:basedOn w:val="DefaultParagraphFont"/>
    <w:uiPriority w:val="99"/>
    <w:rsid w:val="0038238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06674832">
      <w:marLeft w:val="0"/>
      <w:marRight w:val="0"/>
      <w:marTop w:val="0"/>
      <w:marBottom w:val="0"/>
      <w:divBdr>
        <w:top w:val="none" w:sz="0" w:space="0" w:color="auto"/>
        <w:left w:val="none" w:sz="0" w:space="0" w:color="auto"/>
        <w:bottom w:val="none" w:sz="0" w:space="0" w:color="auto"/>
        <w:right w:val="none" w:sz="0" w:space="0" w:color="auto"/>
      </w:divBdr>
    </w:div>
    <w:div w:id="1506674833">
      <w:marLeft w:val="0"/>
      <w:marRight w:val="0"/>
      <w:marTop w:val="0"/>
      <w:marBottom w:val="0"/>
      <w:divBdr>
        <w:top w:val="none" w:sz="0" w:space="0" w:color="auto"/>
        <w:left w:val="none" w:sz="0" w:space="0" w:color="auto"/>
        <w:bottom w:val="none" w:sz="0" w:space="0" w:color="auto"/>
        <w:right w:val="none" w:sz="0" w:space="0" w:color="auto"/>
      </w:divBdr>
    </w:div>
    <w:div w:id="1506674835">
      <w:marLeft w:val="0"/>
      <w:marRight w:val="0"/>
      <w:marTop w:val="0"/>
      <w:marBottom w:val="0"/>
      <w:divBdr>
        <w:top w:val="none" w:sz="0" w:space="0" w:color="auto"/>
        <w:left w:val="none" w:sz="0" w:space="0" w:color="auto"/>
        <w:bottom w:val="none" w:sz="0" w:space="0" w:color="auto"/>
        <w:right w:val="none" w:sz="0" w:space="0" w:color="auto"/>
      </w:divBdr>
    </w:div>
    <w:div w:id="1506674840">
      <w:marLeft w:val="0"/>
      <w:marRight w:val="0"/>
      <w:marTop w:val="0"/>
      <w:marBottom w:val="0"/>
      <w:divBdr>
        <w:top w:val="none" w:sz="0" w:space="0" w:color="auto"/>
        <w:left w:val="none" w:sz="0" w:space="0" w:color="auto"/>
        <w:bottom w:val="none" w:sz="0" w:space="0" w:color="auto"/>
        <w:right w:val="none" w:sz="0" w:space="0" w:color="auto"/>
      </w:divBdr>
    </w:div>
    <w:div w:id="1506674841">
      <w:marLeft w:val="0"/>
      <w:marRight w:val="0"/>
      <w:marTop w:val="0"/>
      <w:marBottom w:val="0"/>
      <w:divBdr>
        <w:top w:val="none" w:sz="0" w:space="0" w:color="auto"/>
        <w:left w:val="none" w:sz="0" w:space="0" w:color="auto"/>
        <w:bottom w:val="none" w:sz="0" w:space="0" w:color="auto"/>
        <w:right w:val="none" w:sz="0" w:space="0" w:color="auto"/>
      </w:divBdr>
    </w:div>
    <w:div w:id="1506674842">
      <w:marLeft w:val="0"/>
      <w:marRight w:val="0"/>
      <w:marTop w:val="0"/>
      <w:marBottom w:val="0"/>
      <w:divBdr>
        <w:top w:val="none" w:sz="0" w:space="0" w:color="auto"/>
        <w:left w:val="none" w:sz="0" w:space="0" w:color="auto"/>
        <w:bottom w:val="none" w:sz="0" w:space="0" w:color="auto"/>
        <w:right w:val="none" w:sz="0" w:space="0" w:color="auto"/>
      </w:divBdr>
    </w:div>
    <w:div w:id="1506674843">
      <w:marLeft w:val="0"/>
      <w:marRight w:val="0"/>
      <w:marTop w:val="0"/>
      <w:marBottom w:val="0"/>
      <w:divBdr>
        <w:top w:val="none" w:sz="0" w:space="0" w:color="auto"/>
        <w:left w:val="none" w:sz="0" w:space="0" w:color="auto"/>
        <w:bottom w:val="none" w:sz="0" w:space="0" w:color="auto"/>
        <w:right w:val="none" w:sz="0" w:space="0" w:color="auto"/>
      </w:divBdr>
      <w:divsChild>
        <w:div w:id="1506674834">
          <w:marLeft w:val="0"/>
          <w:marRight w:val="0"/>
          <w:marTop w:val="0"/>
          <w:marBottom w:val="0"/>
          <w:divBdr>
            <w:top w:val="none" w:sz="0" w:space="0" w:color="auto"/>
            <w:left w:val="none" w:sz="0" w:space="0" w:color="auto"/>
            <w:bottom w:val="none" w:sz="0" w:space="0" w:color="auto"/>
            <w:right w:val="none" w:sz="0" w:space="0" w:color="auto"/>
          </w:divBdr>
        </w:div>
        <w:div w:id="1506674836">
          <w:marLeft w:val="0"/>
          <w:marRight w:val="0"/>
          <w:marTop w:val="0"/>
          <w:marBottom w:val="0"/>
          <w:divBdr>
            <w:top w:val="none" w:sz="0" w:space="0" w:color="auto"/>
            <w:left w:val="none" w:sz="0" w:space="0" w:color="auto"/>
            <w:bottom w:val="none" w:sz="0" w:space="0" w:color="auto"/>
            <w:right w:val="none" w:sz="0" w:space="0" w:color="auto"/>
          </w:divBdr>
        </w:div>
        <w:div w:id="1506674837">
          <w:marLeft w:val="0"/>
          <w:marRight w:val="0"/>
          <w:marTop w:val="0"/>
          <w:marBottom w:val="0"/>
          <w:divBdr>
            <w:top w:val="none" w:sz="0" w:space="0" w:color="auto"/>
            <w:left w:val="none" w:sz="0" w:space="0" w:color="auto"/>
            <w:bottom w:val="none" w:sz="0" w:space="0" w:color="auto"/>
            <w:right w:val="none" w:sz="0" w:space="0" w:color="auto"/>
          </w:divBdr>
        </w:div>
        <w:div w:id="1506674838">
          <w:marLeft w:val="0"/>
          <w:marRight w:val="0"/>
          <w:marTop w:val="0"/>
          <w:marBottom w:val="0"/>
          <w:divBdr>
            <w:top w:val="none" w:sz="0" w:space="0" w:color="auto"/>
            <w:left w:val="none" w:sz="0" w:space="0" w:color="auto"/>
            <w:bottom w:val="none" w:sz="0" w:space="0" w:color="auto"/>
            <w:right w:val="none" w:sz="0" w:space="0" w:color="auto"/>
          </w:divBdr>
        </w:div>
        <w:div w:id="1506674839">
          <w:marLeft w:val="0"/>
          <w:marRight w:val="0"/>
          <w:marTop w:val="0"/>
          <w:marBottom w:val="0"/>
          <w:divBdr>
            <w:top w:val="none" w:sz="0" w:space="0" w:color="auto"/>
            <w:left w:val="none" w:sz="0" w:space="0" w:color="auto"/>
            <w:bottom w:val="none" w:sz="0" w:space="0" w:color="auto"/>
            <w:right w:val="none" w:sz="0" w:space="0" w:color="auto"/>
          </w:divBdr>
        </w:div>
        <w:div w:id="1506674844">
          <w:marLeft w:val="0"/>
          <w:marRight w:val="0"/>
          <w:marTop w:val="0"/>
          <w:marBottom w:val="0"/>
          <w:divBdr>
            <w:top w:val="none" w:sz="0" w:space="0" w:color="auto"/>
            <w:left w:val="none" w:sz="0" w:space="0" w:color="auto"/>
            <w:bottom w:val="none" w:sz="0" w:space="0" w:color="auto"/>
            <w:right w:val="none" w:sz="0" w:space="0" w:color="auto"/>
          </w:divBdr>
        </w:div>
        <w:div w:id="1506674845">
          <w:marLeft w:val="0"/>
          <w:marRight w:val="0"/>
          <w:marTop w:val="0"/>
          <w:marBottom w:val="0"/>
          <w:divBdr>
            <w:top w:val="none" w:sz="0" w:space="0" w:color="auto"/>
            <w:left w:val="none" w:sz="0" w:space="0" w:color="auto"/>
            <w:bottom w:val="none" w:sz="0" w:space="0" w:color="auto"/>
            <w:right w:val="none" w:sz="0" w:space="0" w:color="auto"/>
          </w:divBdr>
        </w:div>
        <w:div w:id="1506674847">
          <w:marLeft w:val="0"/>
          <w:marRight w:val="0"/>
          <w:marTop w:val="0"/>
          <w:marBottom w:val="0"/>
          <w:divBdr>
            <w:top w:val="none" w:sz="0" w:space="0" w:color="auto"/>
            <w:left w:val="none" w:sz="0" w:space="0" w:color="auto"/>
            <w:bottom w:val="none" w:sz="0" w:space="0" w:color="auto"/>
            <w:right w:val="none" w:sz="0" w:space="0" w:color="auto"/>
          </w:divBdr>
        </w:div>
        <w:div w:id="1506674848">
          <w:marLeft w:val="0"/>
          <w:marRight w:val="0"/>
          <w:marTop w:val="0"/>
          <w:marBottom w:val="0"/>
          <w:divBdr>
            <w:top w:val="none" w:sz="0" w:space="0" w:color="auto"/>
            <w:left w:val="none" w:sz="0" w:space="0" w:color="auto"/>
            <w:bottom w:val="none" w:sz="0" w:space="0" w:color="auto"/>
            <w:right w:val="none" w:sz="0" w:space="0" w:color="auto"/>
          </w:divBdr>
        </w:div>
        <w:div w:id="1506674849">
          <w:marLeft w:val="0"/>
          <w:marRight w:val="0"/>
          <w:marTop w:val="0"/>
          <w:marBottom w:val="0"/>
          <w:divBdr>
            <w:top w:val="none" w:sz="0" w:space="0" w:color="auto"/>
            <w:left w:val="none" w:sz="0" w:space="0" w:color="auto"/>
            <w:bottom w:val="none" w:sz="0" w:space="0" w:color="auto"/>
            <w:right w:val="none" w:sz="0" w:space="0" w:color="auto"/>
          </w:divBdr>
        </w:div>
        <w:div w:id="1506674852">
          <w:marLeft w:val="0"/>
          <w:marRight w:val="0"/>
          <w:marTop w:val="0"/>
          <w:marBottom w:val="0"/>
          <w:divBdr>
            <w:top w:val="none" w:sz="0" w:space="0" w:color="auto"/>
            <w:left w:val="none" w:sz="0" w:space="0" w:color="auto"/>
            <w:bottom w:val="none" w:sz="0" w:space="0" w:color="auto"/>
            <w:right w:val="none" w:sz="0" w:space="0" w:color="auto"/>
          </w:divBdr>
        </w:div>
      </w:divsChild>
    </w:div>
    <w:div w:id="1506674846">
      <w:marLeft w:val="0"/>
      <w:marRight w:val="0"/>
      <w:marTop w:val="0"/>
      <w:marBottom w:val="0"/>
      <w:divBdr>
        <w:top w:val="none" w:sz="0" w:space="0" w:color="auto"/>
        <w:left w:val="none" w:sz="0" w:space="0" w:color="auto"/>
        <w:bottom w:val="none" w:sz="0" w:space="0" w:color="auto"/>
        <w:right w:val="none" w:sz="0" w:space="0" w:color="auto"/>
      </w:divBdr>
    </w:div>
    <w:div w:id="1506674850">
      <w:marLeft w:val="0"/>
      <w:marRight w:val="0"/>
      <w:marTop w:val="0"/>
      <w:marBottom w:val="0"/>
      <w:divBdr>
        <w:top w:val="none" w:sz="0" w:space="0" w:color="auto"/>
        <w:left w:val="none" w:sz="0" w:space="0" w:color="auto"/>
        <w:bottom w:val="none" w:sz="0" w:space="0" w:color="auto"/>
        <w:right w:val="none" w:sz="0" w:space="0" w:color="auto"/>
      </w:divBdr>
    </w:div>
    <w:div w:id="1506674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ava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3</Pages>
  <Words>1169</Words>
  <Characters>6664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15</cp:revision>
  <cp:lastPrinted>2014-08-19T10:16:00Z</cp:lastPrinted>
  <dcterms:created xsi:type="dcterms:W3CDTF">2014-12-22T11:04:00Z</dcterms:created>
  <dcterms:modified xsi:type="dcterms:W3CDTF">2014-12-22T14:16:00Z</dcterms:modified>
</cp:coreProperties>
</file>